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8ED4DF" w14:textId="422B9738" w:rsidR="00BF08B9" w:rsidRPr="00737F0F" w:rsidRDefault="00737F0F" w:rsidP="00737F0F">
      <w:pPr>
        <w:jc w:val="center"/>
        <w:rPr>
          <w:rFonts w:ascii="Comic Sans MS" w:hAnsi="Comic Sans MS" w:cs="JasmineUPC"/>
          <w:b/>
          <w:bCs/>
          <w:color w:val="000000" w:themeColor="text1"/>
          <w:sz w:val="32"/>
          <w:szCs w:val="32"/>
        </w:rPr>
      </w:pPr>
      <w:r w:rsidRPr="00737F0F">
        <w:rPr>
          <w:rFonts w:ascii="Comic Sans MS" w:hAnsi="Comic Sans MS" w:cs="JasmineUPC"/>
          <w:b/>
          <w:bCs/>
          <w:color w:val="000000" w:themeColor="text1"/>
          <w:sz w:val="32"/>
          <w:szCs w:val="32"/>
        </w:rPr>
        <w:t>Lesopdracht Assertiviteit</w:t>
      </w:r>
    </w:p>
    <w:p w14:paraId="1D5514EA" w14:textId="62918FED" w:rsidR="00737F0F" w:rsidRDefault="00B7174A">
      <w:pPr>
        <w:rPr>
          <w:color w:val="FF0000"/>
        </w:rPr>
      </w:pPr>
      <w:r>
        <w:rPr>
          <w:noProof/>
        </w:rPr>
        <w:drawing>
          <wp:inline distT="0" distB="0" distL="0" distR="0" wp14:anchorId="0BA3D2F8" wp14:editId="022F8AEE">
            <wp:extent cx="5760720" cy="3009976"/>
            <wp:effectExtent l="0" t="0" r="0" b="0"/>
            <wp:docPr id="1" name="Afbeelding 1" descr="emo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otie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60720" cy="3009976"/>
                    </a:xfrm>
                    <a:prstGeom prst="rect">
                      <a:avLst/>
                    </a:prstGeom>
                    <a:noFill/>
                    <a:ln>
                      <a:noFill/>
                    </a:ln>
                  </pic:spPr>
                </pic:pic>
              </a:graphicData>
            </a:graphic>
          </wp:inline>
        </w:drawing>
      </w:r>
    </w:p>
    <w:p w14:paraId="054B5CEE" w14:textId="3738C42B" w:rsidR="00B7174A" w:rsidRDefault="00B7174A">
      <w:pPr>
        <w:rPr>
          <w:color w:val="FF0000"/>
        </w:rPr>
      </w:pPr>
    </w:p>
    <w:tbl>
      <w:tblPr>
        <w:tblStyle w:val="Tabelraster"/>
        <w:tblW w:w="0" w:type="auto"/>
        <w:tblLook w:val="04A0" w:firstRow="1" w:lastRow="0" w:firstColumn="1" w:lastColumn="0" w:noHBand="0" w:noVBand="1"/>
      </w:tblPr>
      <w:tblGrid>
        <w:gridCol w:w="9062"/>
      </w:tblGrid>
      <w:tr w:rsidR="00B7174A" w14:paraId="129B3283" w14:textId="77777777" w:rsidTr="00B7174A">
        <w:tc>
          <w:tcPr>
            <w:tcW w:w="9062" w:type="dxa"/>
          </w:tcPr>
          <w:p w14:paraId="0DFB23DC" w14:textId="77725319" w:rsidR="00B7174A" w:rsidRPr="00B7174A" w:rsidRDefault="00B7174A" w:rsidP="00B7174A">
            <w:pPr>
              <w:pStyle w:val="Normaalweb"/>
              <w:shd w:val="clear" w:color="auto" w:fill="FFFFFF"/>
              <w:spacing w:before="0" w:beforeAutospacing="0" w:after="0" w:afterAutospacing="0"/>
              <w:textAlignment w:val="baseline"/>
              <w:rPr>
                <w:rFonts w:ascii="inherit" w:hAnsi="inherit" w:cs="Helvetica"/>
                <w:color w:val="4A4A4A"/>
                <w:bdr w:val="none" w:sz="0" w:space="0" w:color="auto" w:frame="1"/>
              </w:rPr>
            </w:pPr>
            <w:r>
              <w:rPr>
                <w:rFonts w:ascii="inherit" w:hAnsi="inherit" w:cs="Helvetica"/>
                <w:color w:val="4A4A4A"/>
                <w:bdr w:val="none" w:sz="0" w:space="0" w:color="auto" w:frame="1"/>
              </w:rPr>
              <w:t>Muziek die je zelfvertrouwen bevordert. Wat zegt de wetenschap?</w:t>
            </w:r>
          </w:p>
          <w:p w14:paraId="426E27FB" w14:textId="77777777" w:rsidR="00B7174A" w:rsidRDefault="00B7174A" w:rsidP="00B7174A">
            <w:pPr>
              <w:pStyle w:val="Normaalweb"/>
              <w:shd w:val="clear" w:color="auto" w:fill="FFFFFF"/>
              <w:spacing w:before="0" w:beforeAutospacing="0" w:after="0" w:afterAutospacing="0"/>
              <w:textAlignment w:val="baseline"/>
              <w:rPr>
                <w:rFonts w:ascii="inherit" w:hAnsi="inherit" w:cs="Helvetica"/>
                <w:b/>
                <w:bCs/>
                <w:color w:val="4A4A4A"/>
                <w:bdr w:val="none" w:sz="0" w:space="0" w:color="auto" w:frame="1"/>
              </w:rPr>
            </w:pPr>
          </w:p>
          <w:p w14:paraId="7AFAAF10" w14:textId="769B6492" w:rsidR="00B7174A" w:rsidRDefault="00B7174A" w:rsidP="00B7174A">
            <w:pPr>
              <w:pStyle w:val="Normaalweb"/>
              <w:shd w:val="clear" w:color="auto" w:fill="FFFFFF"/>
              <w:spacing w:before="0" w:beforeAutospacing="0" w:after="0" w:afterAutospacing="0"/>
              <w:textAlignment w:val="baseline"/>
              <w:rPr>
                <w:rFonts w:ascii="Helvetica" w:hAnsi="Helvetica" w:cs="Helvetica"/>
                <w:color w:val="666666"/>
              </w:rPr>
            </w:pPr>
            <w:r>
              <w:rPr>
                <w:rFonts w:ascii="inherit" w:hAnsi="inherit" w:cs="Helvetica"/>
                <w:b/>
                <w:bCs/>
                <w:color w:val="4A4A4A"/>
                <w:bdr w:val="none" w:sz="0" w:space="0" w:color="auto" w:frame="1"/>
              </w:rPr>
              <w:t>Muziek met diepe tonen of een flinke bas-lijn wisten de deelnemers zo een krachtige boost in hun zelfvertrouwen te geven – die geen enkele andere soort muziek kon evenaren</w:t>
            </w:r>
            <w:r>
              <w:rPr>
                <w:rFonts w:ascii="Helvetica" w:hAnsi="Helvetica" w:cs="Helvetica"/>
                <w:color w:val="666666"/>
              </w:rPr>
              <w:t>. Hun onzekerheid verdween als het ware even, of ze kregen een nog groter gevoel van ‘kunnen’.</w:t>
            </w:r>
          </w:p>
          <w:p w14:paraId="17786D9F" w14:textId="77777777" w:rsidR="00B7174A" w:rsidRDefault="00B7174A" w:rsidP="00B7174A">
            <w:pPr>
              <w:pStyle w:val="Normaalweb"/>
              <w:shd w:val="clear" w:color="auto" w:fill="FFFFFF"/>
              <w:spacing w:before="0" w:beforeAutospacing="0" w:after="0" w:afterAutospacing="0"/>
              <w:textAlignment w:val="baseline"/>
              <w:rPr>
                <w:rFonts w:ascii="Helvetica" w:hAnsi="Helvetica" w:cs="Helvetica"/>
                <w:color w:val="666666"/>
              </w:rPr>
            </w:pPr>
          </w:p>
          <w:p w14:paraId="7E1AE6A7" w14:textId="77777777" w:rsidR="00B7174A" w:rsidRDefault="00B7174A" w:rsidP="00B7174A">
            <w:pPr>
              <w:pStyle w:val="Normaalweb"/>
              <w:shd w:val="clear" w:color="auto" w:fill="FFFFFF"/>
              <w:spacing w:before="0" w:beforeAutospacing="0" w:after="0" w:afterAutospacing="0"/>
              <w:textAlignment w:val="baseline"/>
              <w:rPr>
                <w:rFonts w:ascii="Helvetica" w:hAnsi="Helvetica" w:cs="Helvetica"/>
                <w:color w:val="666666"/>
              </w:rPr>
            </w:pPr>
            <w:r>
              <w:rPr>
                <w:rFonts w:ascii="inherit" w:hAnsi="inherit" w:cs="Helvetica"/>
                <w:b/>
                <w:bCs/>
                <w:color w:val="4A4A4A"/>
                <w:bdr w:val="none" w:sz="0" w:space="0" w:color="auto" w:frame="1"/>
              </w:rPr>
              <w:t>Nog wonderlijker: toen de deelnemers daarop een reeks liedjes met diepe (bas)tonen te horen kregen, bleek dat één nummer voor iedereen het grootste effect opleverde…</w:t>
            </w:r>
            <w:r>
              <w:rPr>
                <w:rFonts w:ascii="Helvetica" w:hAnsi="Helvetica" w:cs="Helvetica"/>
                <w:color w:val="666666"/>
              </w:rPr>
              <w:t xml:space="preserve"> ‘We Will Rock </w:t>
            </w:r>
            <w:proofErr w:type="spellStart"/>
            <w:r>
              <w:rPr>
                <w:rFonts w:ascii="Helvetica" w:hAnsi="Helvetica" w:cs="Helvetica"/>
                <w:color w:val="666666"/>
              </w:rPr>
              <w:t>You</w:t>
            </w:r>
            <w:proofErr w:type="spellEnd"/>
            <w:r>
              <w:rPr>
                <w:rFonts w:ascii="Helvetica" w:hAnsi="Helvetica" w:cs="Helvetica"/>
                <w:color w:val="666666"/>
              </w:rPr>
              <w:t>’ van Queen kwam als onbetwiste winnaar uit de bus van </w:t>
            </w:r>
            <w:r>
              <w:rPr>
                <w:rStyle w:val="Nadruk"/>
                <w:rFonts w:ascii="inherit" w:hAnsi="inherit" w:cs="Helvetica"/>
                <w:color w:val="666666"/>
                <w:bdr w:val="none" w:sz="0" w:space="0" w:color="auto" w:frame="1"/>
              </w:rPr>
              <w:t>meest-</w:t>
            </w:r>
            <w:proofErr w:type="spellStart"/>
            <w:r>
              <w:rPr>
                <w:rStyle w:val="Nadruk"/>
                <w:rFonts w:ascii="inherit" w:hAnsi="inherit" w:cs="Helvetica"/>
                <w:color w:val="666666"/>
                <w:bdr w:val="none" w:sz="0" w:space="0" w:color="auto" w:frame="1"/>
              </w:rPr>
              <w:t>zelfvertrouwenboostend</w:t>
            </w:r>
            <w:proofErr w:type="spellEnd"/>
            <w:r>
              <w:rPr>
                <w:rStyle w:val="Nadruk"/>
                <w:rFonts w:ascii="inherit" w:hAnsi="inherit" w:cs="Helvetica"/>
                <w:color w:val="666666"/>
                <w:bdr w:val="none" w:sz="0" w:space="0" w:color="auto" w:frame="1"/>
              </w:rPr>
              <w:t>-nummer</w:t>
            </w:r>
            <w:r>
              <w:rPr>
                <w:rFonts w:ascii="Helvetica" w:hAnsi="Helvetica" w:cs="Helvetica"/>
                <w:color w:val="666666"/>
              </w:rPr>
              <w:t>. Hét nummer om te luisteren in een moment van zwakte, volgens de wetenschap:</w:t>
            </w:r>
          </w:p>
          <w:p w14:paraId="010AB3AA" w14:textId="77777777" w:rsidR="00B7174A" w:rsidRDefault="00B7174A">
            <w:pPr>
              <w:rPr>
                <w:color w:val="FF0000"/>
              </w:rPr>
            </w:pPr>
          </w:p>
        </w:tc>
      </w:tr>
    </w:tbl>
    <w:p w14:paraId="17CA77D2" w14:textId="77777777" w:rsidR="00B7174A" w:rsidRDefault="00B7174A">
      <w:pPr>
        <w:rPr>
          <w:color w:val="FF0000"/>
        </w:rPr>
      </w:pPr>
    </w:p>
    <w:p w14:paraId="703326F2" w14:textId="77777777" w:rsidR="00B7174A" w:rsidRDefault="00B7174A">
      <w:pPr>
        <w:rPr>
          <w:color w:val="FF0000"/>
        </w:rPr>
      </w:pPr>
    </w:p>
    <w:p w14:paraId="58A07202" w14:textId="0B430E70" w:rsidR="00737F0F" w:rsidRPr="00737F0F" w:rsidRDefault="00737F0F">
      <w:pPr>
        <w:rPr>
          <w:rFonts w:ascii="Comic Sans MS" w:hAnsi="Comic Sans MS"/>
          <w:color w:val="00B050"/>
          <w:sz w:val="24"/>
          <w:szCs w:val="24"/>
        </w:rPr>
      </w:pPr>
      <w:r w:rsidRPr="00737F0F">
        <w:rPr>
          <w:rFonts w:ascii="Comic Sans MS" w:hAnsi="Comic Sans MS"/>
          <w:color w:val="00B050"/>
          <w:sz w:val="24"/>
          <w:szCs w:val="24"/>
        </w:rPr>
        <w:t>We hebben nu een aantal situaties gespeeld en je hebt kunnen nadenken over jouw reacties.</w:t>
      </w:r>
    </w:p>
    <w:p w14:paraId="268DA68C" w14:textId="67576E1A" w:rsidR="00737F0F" w:rsidRPr="00737F0F" w:rsidRDefault="00737F0F">
      <w:pPr>
        <w:rPr>
          <w:rFonts w:ascii="Comic Sans MS" w:hAnsi="Comic Sans MS"/>
          <w:color w:val="00B050"/>
          <w:sz w:val="24"/>
          <w:szCs w:val="24"/>
        </w:rPr>
      </w:pPr>
      <w:r w:rsidRPr="00737F0F">
        <w:rPr>
          <w:rFonts w:ascii="Comic Sans MS" w:hAnsi="Comic Sans MS"/>
          <w:color w:val="00B050"/>
          <w:sz w:val="24"/>
          <w:szCs w:val="24"/>
        </w:rPr>
        <w:t>Schrijf een korte zelfreflectie waarin je uitlegt hoe het zit met jouw assertiviteit:</w:t>
      </w:r>
    </w:p>
    <w:p w14:paraId="2027D0C9" w14:textId="746F9B6A" w:rsidR="00737F0F" w:rsidRPr="00737F0F" w:rsidRDefault="00737F0F" w:rsidP="00737F0F">
      <w:pPr>
        <w:pStyle w:val="Lijstalinea"/>
        <w:numPr>
          <w:ilvl w:val="0"/>
          <w:numId w:val="1"/>
        </w:numPr>
        <w:rPr>
          <w:rFonts w:ascii="Comic Sans MS" w:hAnsi="Comic Sans MS"/>
          <w:color w:val="00B050"/>
          <w:sz w:val="24"/>
          <w:szCs w:val="24"/>
        </w:rPr>
      </w:pPr>
      <w:r w:rsidRPr="00737F0F">
        <w:rPr>
          <w:rFonts w:ascii="Comic Sans MS" w:hAnsi="Comic Sans MS"/>
          <w:color w:val="00B050"/>
          <w:sz w:val="24"/>
          <w:szCs w:val="24"/>
        </w:rPr>
        <w:t>Geef je assertiviteit een cijfer en leg dit kort uit.</w:t>
      </w:r>
    </w:p>
    <w:p w14:paraId="78AA3933" w14:textId="363097B7" w:rsidR="00737F0F" w:rsidRPr="00737F0F" w:rsidRDefault="00737F0F" w:rsidP="00737F0F">
      <w:pPr>
        <w:pStyle w:val="Lijstalinea"/>
        <w:numPr>
          <w:ilvl w:val="0"/>
          <w:numId w:val="1"/>
        </w:numPr>
        <w:rPr>
          <w:rFonts w:ascii="Comic Sans MS" w:hAnsi="Comic Sans MS"/>
          <w:color w:val="00B050"/>
          <w:sz w:val="24"/>
          <w:szCs w:val="24"/>
        </w:rPr>
      </w:pPr>
      <w:r w:rsidRPr="00737F0F">
        <w:rPr>
          <w:rFonts w:ascii="Comic Sans MS" w:hAnsi="Comic Sans MS"/>
          <w:color w:val="00B050"/>
          <w:sz w:val="24"/>
          <w:szCs w:val="24"/>
        </w:rPr>
        <w:t>Voel jij je grenzen goed als je met anderen bezig bent?</w:t>
      </w:r>
    </w:p>
    <w:p w14:paraId="01390FF1" w14:textId="36770FEC" w:rsidR="00737F0F" w:rsidRPr="00737F0F" w:rsidRDefault="00737F0F" w:rsidP="00737F0F">
      <w:pPr>
        <w:pStyle w:val="Lijstalinea"/>
        <w:numPr>
          <w:ilvl w:val="0"/>
          <w:numId w:val="1"/>
        </w:numPr>
        <w:rPr>
          <w:rFonts w:ascii="Comic Sans MS" w:hAnsi="Comic Sans MS"/>
          <w:color w:val="00B050"/>
          <w:sz w:val="24"/>
          <w:szCs w:val="24"/>
        </w:rPr>
      </w:pPr>
      <w:r w:rsidRPr="00737F0F">
        <w:rPr>
          <w:rFonts w:ascii="Comic Sans MS" w:hAnsi="Comic Sans MS"/>
          <w:color w:val="00B050"/>
          <w:sz w:val="24"/>
          <w:szCs w:val="24"/>
        </w:rPr>
        <w:t xml:space="preserve">Neig je eerder naar </w:t>
      </w:r>
      <w:proofErr w:type="spellStart"/>
      <w:r w:rsidRPr="00737F0F">
        <w:rPr>
          <w:rFonts w:ascii="Comic Sans MS" w:hAnsi="Comic Sans MS"/>
          <w:color w:val="00B050"/>
          <w:sz w:val="24"/>
          <w:szCs w:val="24"/>
        </w:rPr>
        <w:t>subassertief</w:t>
      </w:r>
      <w:proofErr w:type="spellEnd"/>
      <w:r w:rsidRPr="00737F0F">
        <w:rPr>
          <w:rFonts w:ascii="Comic Sans MS" w:hAnsi="Comic Sans MS"/>
          <w:color w:val="00B050"/>
          <w:sz w:val="24"/>
          <w:szCs w:val="24"/>
        </w:rPr>
        <w:t xml:space="preserve"> of naar agressief gedrag.</w:t>
      </w:r>
    </w:p>
    <w:p w14:paraId="10AAA9AD" w14:textId="71E85E7E" w:rsidR="00737F0F" w:rsidRPr="00737F0F" w:rsidRDefault="00737F0F" w:rsidP="00737F0F">
      <w:pPr>
        <w:pStyle w:val="Lijstalinea"/>
        <w:numPr>
          <w:ilvl w:val="0"/>
          <w:numId w:val="1"/>
        </w:numPr>
        <w:rPr>
          <w:rFonts w:ascii="Comic Sans MS" w:hAnsi="Comic Sans MS"/>
          <w:color w:val="00B050"/>
          <w:sz w:val="24"/>
          <w:szCs w:val="24"/>
        </w:rPr>
      </w:pPr>
      <w:r w:rsidRPr="00737F0F">
        <w:rPr>
          <w:rFonts w:ascii="Comic Sans MS" w:hAnsi="Comic Sans MS"/>
          <w:color w:val="00B050"/>
          <w:sz w:val="24"/>
          <w:szCs w:val="24"/>
        </w:rPr>
        <w:lastRenderedPageBreak/>
        <w:t>Welke gedachten &amp; gevoelens spelen bij jou een grote rol in je reacties? (denk aan angst voor afwijzing, te hoge verwachtingen van anderen, sterk plichtsbesef, geen eenling willen zijn, te veel begrip voor de beweegredenen van anderen, je in een hoek gezet voelen, je niet gezien voelen, ….)</w:t>
      </w:r>
    </w:p>
    <w:p w14:paraId="2B419611" w14:textId="77777777" w:rsidR="00737F0F" w:rsidRPr="00737F0F" w:rsidRDefault="00737F0F">
      <w:pPr>
        <w:rPr>
          <w:rFonts w:ascii="Comic Sans MS" w:hAnsi="Comic Sans MS"/>
          <w:color w:val="00B050"/>
          <w:sz w:val="24"/>
          <w:szCs w:val="24"/>
        </w:rPr>
      </w:pPr>
    </w:p>
    <w:sectPr w:rsidR="00737F0F" w:rsidRPr="00737F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JasmineUPC">
    <w:charset w:val="DE"/>
    <w:family w:val="roman"/>
    <w:pitch w:val="variable"/>
    <w:sig w:usb0="81000003" w:usb1="00000000" w:usb2="00000000" w:usb3="00000000" w:csb0="00010001"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1C743E"/>
    <w:multiLevelType w:val="hybridMultilevel"/>
    <w:tmpl w:val="ADC4EEB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F0F"/>
    <w:rsid w:val="00737F0F"/>
    <w:rsid w:val="00B7174A"/>
    <w:rsid w:val="00BF08B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7063C"/>
  <w15:chartTrackingRefBased/>
  <w15:docId w15:val="{D998FDC3-62D2-4D73-96DA-042499B3D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37F0F"/>
    <w:pPr>
      <w:ind w:left="720"/>
      <w:contextualSpacing/>
    </w:pPr>
  </w:style>
  <w:style w:type="table" w:styleId="Tabelraster">
    <w:name w:val="Table Grid"/>
    <w:basedOn w:val="Standaardtabel"/>
    <w:uiPriority w:val="39"/>
    <w:rsid w:val="00B717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semiHidden/>
    <w:unhideWhenUsed/>
    <w:rsid w:val="00B7174A"/>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Nadruk">
    <w:name w:val="Emphasis"/>
    <w:basedOn w:val="Standaardalinea-lettertype"/>
    <w:uiPriority w:val="20"/>
    <w:qFormat/>
    <w:rsid w:val="00B7174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080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208</Words>
  <Characters>1146</Characters>
  <Application>Microsoft Office Word</Application>
  <DocSecurity>0</DocSecurity>
  <Lines>9</Lines>
  <Paragraphs>2</Paragraphs>
  <ScaleCrop>false</ScaleCrop>
  <Company/>
  <LinksUpToDate>false</LinksUpToDate>
  <CharactersWithSpaces>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Beeftink</dc:creator>
  <cp:keywords/>
  <dc:description/>
  <cp:lastModifiedBy>Laura Beeftink</cp:lastModifiedBy>
  <cp:revision>2</cp:revision>
  <dcterms:created xsi:type="dcterms:W3CDTF">2021-03-11T10:38:00Z</dcterms:created>
  <dcterms:modified xsi:type="dcterms:W3CDTF">2021-03-15T09:30:00Z</dcterms:modified>
</cp:coreProperties>
</file>